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6330" w14:textId="49D91036" w:rsidR="00C8169C" w:rsidRDefault="00C8169C" w:rsidP="00C8169C">
      <w:pPr>
        <w:pStyle w:val="Lijstalinea"/>
        <w:numPr>
          <w:ilvl w:val="0"/>
          <w:numId w:val="1"/>
        </w:numPr>
      </w:pPr>
      <w:r>
        <w:t>Welkom</w:t>
      </w:r>
    </w:p>
    <w:p w14:paraId="0D9E9B06" w14:textId="2A481D6D" w:rsidR="00C8169C" w:rsidRDefault="00C8169C" w:rsidP="00C8169C">
      <w:pPr>
        <w:pStyle w:val="Lijstalinea"/>
        <w:numPr>
          <w:ilvl w:val="0"/>
          <w:numId w:val="1"/>
        </w:numPr>
      </w:pPr>
      <w:r>
        <w:t>Notulen vorige keer</w:t>
      </w:r>
    </w:p>
    <w:p w14:paraId="746927D2" w14:textId="73F0CC6A" w:rsidR="00C8169C" w:rsidRDefault="00C8169C" w:rsidP="00C8169C">
      <w:pPr>
        <w:pStyle w:val="Lijstalinea"/>
        <w:numPr>
          <w:ilvl w:val="1"/>
          <w:numId w:val="1"/>
        </w:numPr>
      </w:pPr>
      <w:r>
        <w:t>Notulen: Goedgekeurd</w:t>
      </w:r>
    </w:p>
    <w:p w14:paraId="01EAB6F6" w14:textId="104381E8" w:rsidR="00C8169C" w:rsidRDefault="00C8169C" w:rsidP="00C8169C">
      <w:pPr>
        <w:pStyle w:val="Lijstalinea"/>
        <w:numPr>
          <w:ilvl w:val="1"/>
          <w:numId w:val="1"/>
        </w:numPr>
      </w:pPr>
      <w:r>
        <w:t xml:space="preserve">Actielijst: </w:t>
      </w:r>
    </w:p>
    <w:p w14:paraId="08DB6ADD" w14:textId="73C3A728" w:rsidR="00C8169C" w:rsidRDefault="00C8169C" w:rsidP="00C8169C">
      <w:pPr>
        <w:pStyle w:val="Lijstalinea"/>
        <w:ind w:left="1440"/>
      </w:pPr>
      <w:r>
        <w:t xml:space="preserve">IB-er: Situatie </w:t>
      </w:r>
      <w:r w:rsidRPr="002F5C85">
        <w:rPr>
          <w:u w:val="single"/>
        </w:rPr>
        <w:t>verkeer</w:t>
      </w:r>
      <w:r w:rsidR="002F5C85">
        <w:t xml:space="preserve"> voor de school</w:t>
      </w:r>
      <w:r>
        <w:t xml:space="preserve"> lastiger </w:t>
      </w:r>
      <w:r w:rsidR="002F5C85">
        <w:t xml:space="preserve">op te lossen </w:t>
      </w:r>
      <w:r>
        <w:t xml:space="preserve">dan gedacht. Laten het vaker terugkomen bij de ouders om mensen alert te houden, maar het is niet mogelijk om grote veranderingen door te voeren. </w:t>
      </w:r>
      <w:r w:rsidR="002F5C85">
        <w:t xml:space="preserve">Vragen aan directie om mee te denken. </w:t>
      </w:r>
      <w:r w:rsidR="002F5C85">
        <w:br/>
      </w:r>
      <w:r w:rsidR="002F5C85" w:rsidRPr="002F5C85">
        <w:rPr>
          <w:u w:val="single"/>
        </w:rPr>
        <w:t>Gezonde school</w:t>
      </w:r>
      <w:r w:rsidR="002F5C85">
        <w:t xml:space="preserve">: Vanuit gezonde school kun je een vignet krijgen voor verschillende thema’s. De Victor heeft het vignet </w:t>
      </w:r>
      <w:r w:rsidR="00BF1E0A">
        <w:t xml:space="preserve">voor </w:t>
      </w:r>
      <w:r w:rsidR="002F5C85">
        <w:t>voeding. Er kan vanuit gezonde school een steekproef gedaan worden om te kijken of je aan de eisen voldoet. De Victor wil voor het volgende schooljaar gaan voor het vignet milieu (scheiden afval)</w:t>
      </w:r>
    </w:p>
    <w:p w14:paraId="58F176B5" w14:textId="2FF76389" w:rsidR="002F5C85" w:rsidRDefault="002F5C85" w:rsidP="00C8169C">
      <w:pPr>
        <w:pStyle w:val="Lijstalinea"/>
        <w:ind w:left="1440"/>
      </w:pPr>
      <w:r>
        <w:t>Haps begroting: De 43 euro zijn begroot voor de klei.</w:t>
      </w:r>
    </w:p>
    <w:p w14:paraId="79B4F70B" w14:textId="2076C67D" w:rsidR="002F5C85" w:rsidRDefault="00C8169C" w:rsidP="002F5C85">
      <w:pPr>
        <w:pStyle w:val="Lijstalinea"/>
        <w:numPr>
          <w:ilvl w:val="1"/>
          <w:numId w:val="1"/>
        </w:numPr>
      </w:pPr>
      <w:r>
        <w:t>Vanuit de GMR</w:t>
      </w:r>
      <w:r w:rsidR="002F5C85">
        <w:t>: onderwerpen die op dit moment spelen:</w:t>
      </w:r>
      <w:r w:rsidR="002F5C85">
        <w:tab/>
      </w:r>
      <w:r w:rsidR="002F5C85">
        <w:br/>
        <w:t xml:space="preserve">- Goed werkgeverschap: binden en boeien en het makkelijker maken om mobiliteit aan te vragen en te krijgen. Nadenken hoe we mensen gaan werven. </w:t>
      </w:r>
      <w:r w:rsidR="002F5C85">
        <w:br/>
        <w:t xml:space="preserve">- Bezig met wervingsproces voorzitter + lid </w:t>
      </w:r>
      <w:r w:rsidR="00BF1E0A">
        <w:t>CvB</w:t>
      </w:r>
      <w:r w:rsidR="00BF1E0A">
        <w:br/>
        <w:t>- Op volgende vergadering worden o.a. de volgende punten besproken</w:t>
      </w:r>
    </w:p>
    <w:p w14:paraId="4C09B395" w14:textId="60BBC761" w:rsidR="00BF1E0A" w:rsidRDefault="00BF1E0A" w:rsidP="00BF1E0A">
      <w:pPr>
        <w:pStyle w:val="Lijstalinea"/>
        <w:numPr>
          <w:ilvl w:val="2"/>
          <w:numId w:val="1"/>
        </w:numPr>
      </w:pPr>
      <w:r>
        <w:t>Voortgangsrapportage 2022 V2</w:t>
      </w:r>
    </w:p>
    <w:p w14:paraId="1EDCC3BC" w14:textId="139EA6FC" w:rsidR="00BF1E0A" w:rsidRDefault="00BF1E0A" w:rsidP="00BF1E0A">
      <w:pPr>
        <w:pStyle w:val="Lijstalinea"/>
        <w:numPr>
          <w:ilvl w:val="2"/>
          <w:numId w:val="1"/>
        </w:numPr>
      </w:pPr>
      <w:r>
        <w:t>Vakantierooster 23-24</w:t>
      </w:r>
    </w:p>
    <w:p w14:paraId="282741D3" w14:textId="4D4C2CBD" w:rsidR="002F5C85" w:rsidRDefault="00BF1E0A" w:rsidP="00BF1E0A">
      <w:pPr>
        <w:pStyle w:val="Lijstalinea"/>
        <w:numPr>
          <w:ilvl w:val="2"/>
          <w:numId w:val="1"/>
        </w:numPr>
      </w:pPr>
      <w:r>
        <w:t>MTO (medewerkers tevredenheidsonderzoek)</w:t>
      </w:r>
    </w:p>
    <w:p w14:paraId="462F0521" w14:textId="6FF5A7EF" w:rsidR="00C8169C" w:rsidRDefault="00C8169C" w:rsidP="00C8169C">
      <w:pPr>
        <w:pStyle w:val="Lijstalinea"/>
        <w:numPr>
          <w:ilvl w:val="0"/>
          <w:numId w:val="1"/>
        </w:numPr>
      </w:pPr>
      <w:r>
        <w:t>Ingekomen stukken MR</w:t>
      </w:r>
      <w:r w:rsidR="00BF1E0A">
        <w:t>: Geen</w:t>
      </w:r>
    </w:p>
    <w:p w14:paraId="344B8C68" w14:textId="2E0BF75B" w:rsidR="00C8169C" w:rsidRDefault="00C8169C" w:rsidP="00C8169C">
      <w:pPr>
        <w:pStyle w:val="Lijstalinea"/>
        <w:numPr>
          <w:ilvl w:val="1"/>
          <w:numId w:val="1"/>
        </w:numPr>
      </w:pPr>
      <w:r>
        <w:t>Themabijeenkomst 28 maart</w:t>
      </w:r>
      <w:r w:rsidR="00BF1E0A">
        <w:t>: Thema is lerarentekort. Alle leden van alle MR-en zijn uitgenodigd. Samen brainstormen om oplossingen te bedenken.</w:t>
      </w:r>
    </w:p>
    <w:p w14:paraId="5B3BE8ED" w14:textId="34F9FB78" w:rsidR="00C8169C" w:rsidRDefault="00C8169C" w:rsidP="00C8169C">
      <w:pPr>
        <w:pStyle w:val="Lijstalinea"/>
        <w:numPr>
          <w:ilvl w:val="0"/>
          <w:numId w:val="1"/>
        </w:numPr>
      </w:pPr>
      <w:r>
        <w:t>Bespreekpunten</w:t>
      </w:r>
    </w:p>
    <w:p w14:paraId="15952842" w14:textId="663FC016" w:rsidR="00C8169C" w:rsidRDefault="00C8169C" w:rsidP="00C8169C">
      <w:pPr>
        <w:pStyle w:val="Lijstalinea"/>
        <w:numPr>
          <w:ilvl w:val="1"/>
          <w:numId w:val="1"/>
        </w:numPr>
      </w:pPr>
      <w:r>
        <w:t>Sectorplan COVID</w:t>
      </w:r>
      <w:r w:rsidR="00BF1E0A">
        <w:t xml:space="preserve">: </w:t>
      </w:r>
      <w:r w:rsidR="0057569C">
        <w:t xml:space="preserve">Het plan is gebaseerd op de situatie zoals die tijdens de vorige code rood was. Het was een puzzel, maar het werkte wel. Online lesgeven en tegelijkertijd klassikaal lesgeven is niet te doen. Mocht het weer nodig zijn, dan zullen we het plan weer onder de loep nemen om te kijken of het passend is bij de betreffende situatie. </w:t>
      </w:r>
      <w:r w:rsidR="0057569C">
        <w:br/>
      </w:r>
      <w:r w:rsidR="0057569C" w:rsidRPr="0057569C">
        <w:rPr>
          <w:b/>
          <w:bCs/>
        </w:rPr>
        <w:t>MR geeft</w:t>
      </w:r>
      <w:r w:rsidR="0057569C">
        <w:rPr>
          <w:b/>
          <w:bCs/>
        </w:rPr>
        <w:t xml:space="preserve"> bij deze</w:t>
      </w:r>
      <w:r w:rsidR="0057569C" w:rsidRPr="0057569C">
        <w:rPr>
          <w:b/>
          <w:bCs/>
        </w:rPr>
        <w:t xml:space="preserve"> instemming voor het plan.</w:t>
      </w:r>
      <w:r w:rsidR="0057569C">
        <w:t xml:space="preserve"> </w:t>
      </w:r>
    </w:p>
    <w:p w14:paraId="5A416A6C" w14:textId="0FBB9E7A" w:rsidR="00C8169C" w:rsidRDefault="00C8169C" w:rsidP="00C8169C">
      <w:pPr>
        <w:pStyle w:val="Lijstalinea"/>
        <w:numPr>
          <w:ilvl w:val="1"/>
          <w:numId w:val="1"/>
        </w:numPr>
      </w:pPr>
      <w:r>
        <w:t>Jaarverslag</w:t>
      </w:r>
      <w:r w:rsidR="0057569C">
        <w:t xml:space="preserve">: </w:t>
      </w:r>
    </w:p>
    <w:p w14:paraId="5D96D656" w14:textId="77777777" w:rsidR="0057569C" w:rsidRDefault="00C8169C" w:rsidP="00C8169C">
      <w:pPr>
        <w:pStyle w:val="Lijstalinea"/>
        <w:numPr>
          <w:ilvl w:val="1"/>
          <w:numId w:val="1"/>
        </w:numPr>
      </w:pPr>
      <w:r>
        <w:t>Speerpunten MR komend jaar</w:t>
      </w:r>
      <w:r w:rsidR="0057569C">
        <w:t xml:space="preserve">: </w:t>
      </w:r>
    </w:p>
    <w:p w14:paraId="6719F44D" w14:textId="04A0CB8B" w:rsidR="00711420" w:rsidRDefault="00711420" w:rsidP="0057569C">
      <w:pPr>
        <w:pStyle w:val="Lijstalinea"/>
        <w:numPr>
          <w:ilvl w:val="2"/>
          <w:numId w:val="1"/>
        </w:numPr>
      </w:pPr>
      <w:r>
        <w:t>Hoe willen we het vormgeven: 19.00 uur en dan 20.15 aansluiten directie.</w:t>
      </w:r>
    </w:p>
    <w:p w14:paraId="16CC3F0B" w14:textId="52EC5D9F" w:rsidR="00A0464F" w:rsidRDefault="00A0464F" w:rsidP="00A0464F">
      <w:pPr>
        <w:pStyle w:val="Lijstalinea"/>
        <w:numPr>
          <w:ilvl w:val="2"/>
          <w:numId w:val="1"/>
        </w:numPr>
      </w:pPr>
      <w:proofErr w:type="spellStart"/>
      <w:r>
        <w:t>Ambitiegsprek</w:t>
      </w:r>
      <w:proofErr w:type="spellEnd"/>
      <w:r>
        <w:t xml:space="preserve"> (in aanwezigheid van directie): </w:t>
      </w:r>
      <w:r>
        <w:br/>
        <w:t>- formatieproces + werkverdelingsplan</w:t>
      </w:r>
      <w:r>
        <w:br/>
        <w:t xml:space="preserve">- schoolgids </w:t>
      </w:r>
      <w:r>
        <w:br/>
        <w:t>- afronding van het jaarplan/ jaarverslag</w:t>
      </w:r>
      <w:r>
        <w:br/>
        <w:t>- schrijven van het nieuwe jaarplan</w:t>
      </w:r>
      <w:r>
        <w:br/>
        <w:t>- nieuwe schoolplan (hier is uitstel voor gegeven vanuit de GMR)</w:t>
      </w:r>
      <w:r>
        <w:br/>
        <w:t>- AC begroting</w:t>
      </w:r>
      <w:r w:rsidR="00C94C96">
        <w:t xml:space="preserve"> + jaarrekening</w:t>
      </w:r>
    </w:p>
    <w:p w14:paraId="772B8AF5" w14:textId="2F9E4DC3" w:rsidR="00C8169C" w:rsidRDefault="0057569C" w:rsidP="0057569C">
      <w:pPr>
        <w:pStyle w:val="Lijstalinea"/>
        <w:numPr>
          <w:ilvl w:val="2"/>
          <w:numId w:val="1"/>
        </w:numPr>
      </w:pPr>
      <w:r>
        <w:t xml:space="preserve">MR wil dit jaar echt uit eten. Dit is er de afgelopen jaren niet van gekomen. </w:t>
      </w:r>
    </w:p>
    <w:p w14:paraId="11F2372F" w14:textId="6F612EF8" w:rsidR="0057569C" w:rsidRDefault="0057569C" w:rsidP="0057569C">
      <w:pPr>
        <w:pStyle w:val="Lijstalinea"/>
        <w:numPr>
          <w:ilvl w:val="2"/>
          <w:numId w:val="1"/>
        </w:numPr>
      </w:pPr>
      <w:r>
        <w:lastRenderedPageBreak/>
        <w:t>Achterbanparticipatie</w:t>
      </w:r>
      <w:r w:rsidR="009F5ADB">
        <w:t>: Mening van ouders vragen (enquête, klankbordgroep)</w:t>
      </w:r>
      <w:r w:rsidR="00297DFD">
        <w:t>. Inzetten wanneer het toegevoegde waarde heeft.</w:t>
      </w:r>
    </w:p>
    <w:p w14:paraId="2A17CC50" w14:textId="019027A6" w:rsidR="009F5ADB" w:rsidRDefault="009F5ADB" w:rsidP="0057569C">
      <w:pPr>
        <w:pStyle w:val="Lijstalinea"/>
        <w:numPr>
          <w:ilvl w:val="2"/>
          <w:numId w:val="1"/>
        </w:numPr>
      </w:pPr>
      <w:r>
        <w:t>Ouderbetrokkenheid: Ouders betrekken bij wat we op school doen (</w:t>
      </w:r>
      <w:proofErr w:type="spellStart"/>
      <w:r>
        <w:t>kijkles</w:t>
      </w:r>
      <w:proofErr w:type="spellEnd"/>
      <w:r>
        <w:t xml:space="preserve"> </w:t>
      </w:r>
      <w:proofErr w:type="spellStart"/>
      <w:r>
        <w:t>Kankjer</w:t>
      </w:r>
      <w:proofErr w:type="spellEnd"/>
      <w:r>
        <w:t>, kijkmiddag IPC)</w:t>
      </w:r>
      <w:r w:rsidR="00297DFD">
        <w:t xml:space="preserve">. We merken dat het op sommige momenten best wel lastig is om hulp van ouders te krijgen. Denk hierbij aan de organisatie van schoolfeesten en meelopen met de gym. Hoe kunnen we ervoor zorgen dat ouders hier meer bij willen helpen? De voorzitter geeft aan dat het wellicht handig is als er vanuit de contactouders geïnventariseerd kan worden op welke dagen er de meeste hulp vanuit de ouders gegeven kan worden. Hier kan dan met het opstellen van de activiteitenlijst rekening mee gehouden worden. </w:t>
      </w:r>
      <w:r w:rsidR="00711420">
        <w:t>Dit kan de ouderbetrokkenheid vergroten. Dit zal de MR doorgegeven worden aan de commissie oudercommunicatie (Charlotte?)</w:t>
      </w:r>
    </w:p>
    <w:p w14:paraId="183B4BBA" w14:textId="3467130B" w:rsidR="009F5ADB" w:rsidRDefault="009F5ADB" w:rsidP="009F5ADB">
      <w:pPr>
        <w:pStyle w:val="Lijstalinea"/>
        <w:numPr>
          <w:ilvl w:val="2"/>
          <w:numId w:val="1"/>
        </w:numPr>
      </w:pPr>
      <w:r>
        <w:t xml:space="preserve">Ondersteunende werkzaamheden ouders (ouders die bijvoorbeeld </w:t>
      </w:r>
      <w:proofErr w:type="spellStart"/>
      <w:r>
        <w:t>BOUW!lezen</w:t>
      </w:r>
      <w:proofErr w:type="spellEnd"/>
      <w:r>
        <w:t xml:space="preserve"> met kinderen of tafels oefenen). Wij vinden als MR dat dit moet kunnen, ook omdat het anders niet te organiseren is en er dan niks gebeurt. Feit is wel dat je als school moet zorgen dat de kwaliteit van de ondersteuning gewaarborgd is. </w:t>
      </w:r>
    </w:p>
    <w:p w14:paraId="4C8C10E3" w14:textId="55395A0D" w:rsidR="00F43C8E" w:rsidRDefault="00C8169C" w:rsidP="00F43C8E">
      <w:pPr>
        <w:pStyle w:val="Lijstalinea"/>
        <w:numPr>
          <w:ilvl w:val="1"/>
          <w:numId w:val="1"/>
        </w:numPr>
      </w:pPr>
      <w:r>
        <w:t>Mening PMR</w:t>
      </w:r>
      <w:r w:rsidR="00711420">
        <w:t>:</w:t>
      </w:r>
      <w:r w:rsidR="00711420">
        <w:br/>
        <w:t xml:space="preserve">- </w:t>
      </w:r>
      <w:r w:rsidR="00F43C8E">
        <w:t>H</w:t>
      </w:r>
      <w:r w:rsidR="00711420">
        <w:t>oe verloopt de training spelend leren</w:t>
      </w:r>
      <w:r w:rsidR="00F43C8E">
        <w:t xml:space="preserve"> in groep 3: dit gaat goed. We zijn spelend leren aan het implementeren. </w:t>
      </w:r>
      <w:r w:rsidR="00F43C8E">
        <w:br/>
        <w:t xml:space="preserve">- Ondersteuning in groep 3 bevalt erg goed. Groep kan bij o.a. lezen en rekenen gesplitst worden in niveaus. </w:t>
      </w:r>
    </w:p>
    <w:p w14:paraId="14409352" w14:textId="5EEFDDDF" w:rsidR="00F43C8E" w:rsidRDefault="00F43C8E" w:rsidP="00F43C8E">
      <w:pPr>
        <w:pStyle w:val="Lijstalinea"/>
        <w:numPr>
          <w:ilvl w:val="0"/>
          <w:numId w:val="1"/>
        </w:numPr>
      </w:pPr>
      <w:r>
        <w:t>Punten in aanwezigheid van Directie:</w:t>
      </w:r>
      <w:r>
        <w:br/>
        <w:t xml:space="preserve">Directie geeft aan fijn gestart te zijn op de Victor en voelt dat hij warm ontvangen is. </w:t>
      </w:r>
      <w:r w:rsidR="00A97559">
        <w:t xml:space="preserve">Hij is na de kerstvakantie alleen nog aanwezig op de Victor. </w:t>
      </w:r>
      <w:r w:rsidR="00A97559">
        <w:br/>
        <w:t xml:space="preserve">Mededelingen vanuit directie: Leerlingenaantallen: Victor heeft op dit moment 11 groepen en 12 lokalen. Directie heeft een prognose gemaakt waarin we de komende 8 jaar toewerken naar 12 groepen van 26 kinderen. Ervan uitgaande dat de aanwas voldoende blijft. Deze prognose zal nog gedeeld worden met het team. </w:t>
      </w:r>
    </w:p>
    <w:p w14:paraId="331F9D70" w14:textId="384722AA" w:rsidR="00096C3F" w:rsidRDefault="00096C3F" w:rsidP="00096C3F"/>
    <w:p w14:paraId="36DA8059" w14:textId="77777777" w:rsidR="00096C3F" w:rsidRDefault="00096C3F" w:rsidP="00096C3F">
      <w:r>
        <w:t>MTO: Deze is gedeeld met de MR: Er staan punten in waar we als school trots op mogen zijn en uiteraard ook aandachtspunten die Martijn met team op gaat nemen</w:t>
      </w:r>
    </w:p>
    <w:p w14:paraId="1C09965F" w14:textId="77777777" w:rsidR="00096C3F" w:rsidRDefault="00096C3F" w:rsidP="00096C3F"/>
    <w:p w14:paraId="3E110955" w14:textId="1E37DAF7" w:rsidR="00C94C96" w:rsidRDefault="00C94C96" w:rsidP="00C94C96">
      <w:pPr>
        <w:ind w:left="360"/>
      </w:pPr>
    </w:p>
    <w:p w14:paraId="5FD7EBFA" w14:textId="7984C323" w:rsidR="00C94C96" w:rsidRDefault="00C94C96" w:rsidP="00C94C96">
      <w:pPr>
        <w:ind w:left="360"/>
      </w:pPr>
    </w:p>
    <w:p w14:paraId="74891154" w14:textId="77777777" w:rsidR="00C94C96" w:rsidRDefault="00C94C96" w:rsidP="00C94C96">
      <w:pPr>
        <w:numPr>
          <w:ilvl w:val="0"/>
          <w:numId w:val="2"/>
        </w:num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Stand van zaken met betrekking tot eerdere bespreekpunten:</w:t>
      </w:r>
    </w:p>
    <w:p w14:paraId="496ABE9F" w14:textId="462CE187" w:rsidR="00C94C96" w:rsidRDefault="00C94C96" w:rsidP="00C94C96">
      <w:pPr>
        <w:numPr>
          <w:ilvl w:val="1"/>
          <w:numId w:val="2"/>
        </w:num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Subsidie afnemende rekenvaardigheid en taalvaardigheid</w:t>
      </w:r>
      <w:r w:rsidR="00B82AAE">
        <w:rPr>
          <w:rFonts w:ascii="Trebuchet MS" w:eastAsia="Trebuchet MS" w:hAnsi="Trebuchet MS" w:cs="Trebuchet MS"/>
          <w:color w:val="222222"/>
          <w:sz w:val="20"/>
          <w:szCs w:val="20"/>
        </w:rPr>
        <w:t xml:space="preserve">: </w:t>
      </w:r>
      <w:r w:rsidR="00B82AAE">
        <w:rPr>
          <w:rFonts w:ascii="Trebuchet MS" w:eastAsia="Trebuchet MS" w:hAnsi="Trebuchet MS" w:cs="Trebuchet MS"/>
          <w:color w:val="FF0000"/>
          <w:sz w:val="20"/>
          <w:szCs w:val="20"/>
        </w:rPr>
        <w:t xml:space="preserve">niet toegewezen aan de Victor. Er is binnen de VOG 1 school die de toekenning heeft gekregen. </w:t>
      </w:r>
    </w:p>
    <w:p w14:paraId="1F1FC463" w14:textId="5AE0AFAC" w:rsidR="00C94C96" w:rsidRPr="00B82AAE" w:rsidRDefault="00C94C96" w:rsidP="00B82AAE">
      <w:pPr>
        <w:numPr>
          <w:ilvl w:val="1"/>
          <w:numId w:val="2"/>
        </w:num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Schoolplein (wanneer is bekend of de subsidie voor het schoolplein goedgekeurd wordt?)</w:t>
      </w:r>
      <w:r w:rsidR="00B82AAE">
        <w:rPr>
          <w:rFonts w:ascii="Trebuchet MS" w:eastAsia="Trebuchet MS" w:hAnsi="Trebuchet MS" w:cs="Trebuchet MS"/>
          <w:color w:val="222222"/>
          <w:sz w:val="20"/>
          <w:szCs w:val="20"/>
        </w:rPr>
        <w:t xml:space="preserve"> </w:t>
      </w:r>
      <w:r w:rsidR="00B82AAE">
        <w:rPr>
          <w:rFonts w:ascii="Trebuchet MS" w:eastAsia="Trebuchet MS" w:hAnsi="Trebuchet MS" w:cs="Trebuchet MS"/>
          <w:color w:val="FF0000"/>
          <w:sz w:val="20"/>
          <w:szCs w:val="20"/>
        </w:rPr>
        <w:t>Directie heeft de gemeente gemaild met de vraag hoe nu verder na de afwijzing</w:t>
      </w:r>
      <w:r w:rsidR="00B82AAE" w:rsidRPr="00B82AAE">
        <w:rPr>
          <w:rFonts w:ascii="Trebuchet MS" w:eastAsia="Trebuchet MS" w:hAnsi="Trebuchet MS" w:cs="Trebuchet MS"/>
          <w:color w:val="FF0000"/>
          <w:sz w:val="20"/>
          <w:szCs w:val="20"/>
        </w:rPr>
        <w:t xml:space="preserve">. Hier is nog geen antwoord op gekomen. </w:t>
      </w:r>
      <w:r w:rsidR="00B82AAE">
        <w:rPr>
          <w:rFonts w:ascii="Trebuchet MS" w:eastAsia="Trebuchet MS" w:hAnsi="Trebuchet MS" w:cs="Trebuchet MS"/>
          <w:color w:val="FF0000"/>
          <w:sz w:val="20"/>
          <w:szCs w:val="20"/>
        </w:rPr>
        <w:t xml:space="preserve"> </w:t>
      </w:r>
    </w:p>
    <w:p w14:paraId="20BDCFA7" w14:textId="77777777" w:rsidR="00C94C96" w:rsidRDefault="00C94C96" w:rsidP="00C94C96">
      <w:pPr>
        <w:numPr>
          <w:ilvl w:val="1"/>
          <w:numId w:val="2"/>
        </w:num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Verkeersveiligheid (wat zijn de ideeën van de verkeerscommissie?)</w:t>
      </w:r>
    </w:p>
    <w:p w14:paraId="2CD3EA4C" w14:textId="777A94E5" w:rsidR="00C94C96" w:rsidRDefault="00C94C96" w:rsidP="00C94C96">
      <w:pPr>
        <w:numPr>
          <w:ilvl w:val="1"/>
          <w:numId w:val="2"/>
        </w:num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Gezonde school (invulling subsidie, certificaat)</w:t>
      </w:r>
    </w:p>
    <w:p w14:paraId="34AF08BB" w14:textId="39EECB5F" w:rsidR="00096C3F" w:rsidRDefault="00096C3F" w:rsidP="00096C3F">
      <w:pPr>
        <w:pBdr>
          <w:top w:val="nil"/>
          <w:left w:val="nil"/>
          <w:bottom w:val="nil"/>
          <w:right w:val="nil"/>
          <w:between w:val="nil"/>
        </w:pBdr>
        <w:spacing w:line="276" w:lineRule="auto"/>
        <w:jc w:val="both"/>
        <w:rPr>
          <w:rFonts w:ascii="Trebuchet MS" w:eastAsia="Trebuchet MS" w:hAnsi="Trebuchet MS" w:cs="Trebuchet MS"/>
          <w:color w:val="222222"/>
          <w:sz w:val="20"/>
          <w:szCs w:val="20"/>
        </w:rPr>
      </w:pPr>
    </w:p>
    <w:p w14:paraId="2F6DEF3D" w14:textId="77777777" w:rsidR="0066394C" w:rsidRDefault="0066394C" w:rsidP="00096C3F">
      <w:pPr>
        <w:pBdr>
          <w:top w:val="nil"/>
          <w:left w:val="nil"/>
          <w:bottom w:val="nil"/>
          <w:right w:val="nil"/>
          <w:between w:val="nil"/>
        </w:pBdr>
        <w:spacing w:line="276" w:lineRule="auto"/>
        <w:jc w:val="both"/>
        <w:rPr>
          <w:rFonts w:ascii="Trebuchet MS" w:eastAsia="Trebuchet MS" w:hAnsi="Trebuchet MS" w:cs="Trebuchet MS"/>
          <w:color w:val="222222"/>
          <w:sz w:val="20"/>
          <w:szCs w:val="20"/>
        </w:rPr>
      </w:pPr>
    </w:p>
    <w:p w14:paraId="6B780624" w14:textId="77777777" w:rsidR="0066394C" w:rsidRDefault="0066394C" w:rsidP="00096C3F">
      <w:pPr>
        <w:pBdr>
          <w:top w:val="nil"/>
          <w:left w:val="nil"/>
          <w:bottom w:val="nil"/>
          <w:right w:val="nil"/>
          <w:between w:val="nil"/>
        </w:pBdr>
        <w:spacing w:line="276" w:lineRule="auto"/>
        <w:jc w:val="both"/>
        <w:rPr>
          <w:rFonts w:ascii="Trebuchet MS" w:eastAsia="Trebuchet MS" w:hAnsi="Trebuchet MS" w:cs="Trebuchet MS"/>
          <w:color w:val="222222"/>
          <w:sz w:val="20"/>
          <w:szCs w:val="20"/>
        </w:rPr>
      </w:pPr>
    </w:p>
    <w:p w14:paraId="18FCC266" w14:textId="277FC367" w:rsidR="00096C3F" w:rsidRDefault="00096C3F" w:rsidP="00096C3F">
      <w:p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lastRenderedPageBreak/>
        <w:t>Rondvraag:</w:t>
      </w:r>
    </w:p>
    <w:p w14:paraId="5B0E9627" w14:textId="02EE706E" w:rsidR="00096C3F" w:rsidRDefault="0066394C" w:rsidP="00096C3F">
      <w:pPr>
        <w:pBdr>
          <w:top w:val="nil"/>
          <w:left w:val="nil"/>
          <w:bottom w:val="nil"/>
          <w:right w:val="nil"/>
          <w:between w:val="nil"/>
        </w:pBdr>
        <w:spacing w:line="276" w:lineRule="auto"/>
        <w:jc w:val="both"/>
        <w:rPr>
          <w:rFonts w:ascii="Trebuchet MS" w:eastAsia="Trebuchet MS" w:hAnsi="Trebuchet MS" w:cs="Trebuchet MS"/>
          <w:color w:val="222222"/>
          <w:sz w:val="20"/>
          <w:szCs w:val="20"/>
        </w:rPr>
      </w:pPr>
      <w:r>
        <w:rPr>
          <w:rFonts w:ascii="Trebuchet MS" w:eastAsia="Trebuchet MS" w:hAnsi="Trebuchet MS" w:cs="Trebuchet MS"/>
          <w:color w:val="222222"/>
          <w:sz w:val="20"/>
          <w:szCs w:val="20"/>
        </w:rPr>
        <w:t>Geen rondvraag</w:t>
      </w:r>
    </w:p>
    <w:p w14:paraId="753F1670" w14:textId="77777777" w:rsidR="00C94C96" w:rsidRDefault="00C94C96" w:rsidP="00C94C96">
      <w:pPr>
        <w:ind w:left="360"/>
      </w:pPr>
    </w:p>
    <w:p w14:paraId="7B3A0EBE" w14:textId="3B4DE28E" w:rsidR="00711420" w:rsidRDefault="00711420" w:rsidP="00711420">
      <w:r>
        <w:t>Actielijst</w:t>
      </w:r>
      <w:r w:rsidR="00F43C8E">
        <w:t>:</w:t>
      </w:r>
    </w:p>
    <w:tbl>
      <w:tblPr>
        <w:tblStyle w:val="Tabelraster"/>
        <w:tblW w:w="0" w:type="auto"/>
        <w:tblLook w:val="04A0" w:firstRow="1" w:lastRow="0" w:firstColumn="1" w:lastColumn="0" w:noHBand="0" w:noVBand="1"/>
      </w:tblPr>
      <w:tblGrid>
        <w:gridCol w:w="4531"/>
        <w:gridCol w:w="4531"/>
      </w:tblGrid>
      <w:tr w:rsidR="00711420" w14:paraId="2F1FA329" w14:textId="77777777" w:rsidTr="00711420">
        <w:tc>
          <w:tcPr>
            <w:tcW w:w="4531" w:type="dxa"/>
          </w:tcPr>
          <w:p w14:paraId="33E415CB" w14:textId="5CAEA9E5" w:rsidR="00711420" w:rsidRDefault="00711420" w:rsidP="00711420">
            <w:r>
              <w:t>Wat</w:t>
            </w:r>
          </w:p>
        </w:tc>
        <w:tc>
          <w:tcPr>
            <w:tcW w:w="4531" w:type="dxa"/>
          </w:tcPr>
          <w:p w14:paraId="5024CED5" w14:textId="381AD342" w:rsidR="00711420" w:rsidRDefault="00711420" w:rsidP="00711420">
            <w:r>
              <w:t>Wie</w:t>
            </w:r>
          </w:p>
        </w:tc>
      </w:tr>
      <w:tr w:rsidR="00711420" w14:paraId="5FD03943" w14:textId="77777777" w:rsidTr="00711420">
        <w:tc>
          <w:tcPr>
            <w:tcW w:w="4531" w:type="dxa"/>
          </w:tcPr>
          <w:p w14:paraId="6BC3374E" w14:textId="42F829FC" w:rsidR="00711420" w:rsidRDefault="00711420" w:rsidP="00711420">
            <w:r>
              <w:t>Doorgeven punt ouderbetrokkenheid commissie oudercommunicatie</w:t>
            </w:r>
          </w:p>
        </w:tc>
        <w:tc>
          <w:tcPr>
            <w:tcW w:w="4531" w:type="dxa"/>
          </w:tcPr>
          <w:p w14:paraId="3B2D9C41" w14:textId="7E1CBD7D" w:rsidR="00711420" w:rsidRDefault="00711420" w:rsidP="00711420">
            <w:proofErr w:type="spellStart"/>
            <w:r>
              <w:t>Shireen</w:t>
            </w:r>
            <w:proofErr w:type="spellEnd"/>
          </w:p>
        </w:tc>
      </w:tr>
      <w:tr w:rsidR="00711420" w14:paraId="3202914A" w14:textId="77777777" w:rsidTr="00711420">
        <w:tc>
          <w:tcPr>
            <w:tcW w:w="4531" w:type="dxa"/>
          </w:tcPr>
          <w:p w14:paraId="52319C66" w14:textId="4D534009" w:rsidR="00711420" w:rsidRDefault="00F43C8E" w:rsidP="00711420">
            <w:r>
              <w:t>Wat is de bedoeling van het jaarverslag van de MR?</w:t>
            </w:r>
          </w:p>
        </w:tc>
        <w:tc>
          <w:tcPr>
            <w:tcW w:w="4531" w:type="dxa"/>
          </w:tcPr>
          <w:p w14:paraId="5449E5D2" w14:textId="4DF89A04" w:rsidR="00711420" w:rsidRDefault="00F43C8E" w:rsidP="00711420">
            <w:proofErr w:type="spellStart"/>
            <w:r>
              <w:t>Shireen</w:t>
            </w:r>
            <w:proofErr w:type="spellEnd"/>
          </w:p>
        </w:tc>
      </w:tr>
      <w:tr w:rsidR="00711420" w14:paraId="5635C991" w14:textId="77777777" w:rsidTr="00711420">
        <w:tc>
          <w:tcPr>
            <w:tcW w:w="4531" w:type="dxa"/>
          </w:tcPr>
          <w:p w14:paraId="278CA238" w14:textId="6CD97549" w:rsidR="00711420" w:rsidRDefault="00C94C96" w:rsidP="00711420">
            <w:r>
              <w:t>Toelichten planverplichtingen op volgende vergadering</w:t>
            </w:r>
          </w:p>
        </w:tc>
        <w:tc>
          <w:tcPr>
            <w:tcW w:w="4531" w:type="dxa"/>
          </w:tcPr>
          <w:p w14:paraId="59380C1E" w14:textId="5534A19D" w:rsidR="00711420" w:rsidRDefault="00C94C96" w:rsidP="00711420">
            <w:r>
              <w:t>Directie</w:t>
            </w:r>
          </w:p>
        </w:tc>
      </w:tr>
      <w:tr w:rsidR="00711420" w14:paraId="631383A9" w14:textId="77777777" w:rsidTr="00711420">
        <w:tc>
          <w:tcPr>
            <w:tcW w:w="4531" w:type="dxa"/>
          </w:tcPr>
          <w:p w14:paraId="6882A461" w14:textId="1C9BAA9A" w:rsidR="00711420" w:rsidRDefault="00A453DC" w:rsidP="00711420">
            <w:r>
              <w:t>Observeren verkeersituatie voor de school en terugkoppeling geven op volgende vergadering</w:t>
            </w:r>
          </w:p>
        </w:tc>
        <w:tc>
          <w:tcPr>
            <w:tcW w:w="4531" w:type="dxa"/>
          </w:tcPr>
          <w:p w14:paraId="76E8FBDF" w14:textId="121A4813" w:rsidR="00711420" w:rsidRDefault="00A453DC" w:rsidP="00711420">
            <w:r>
              <w:t>Directie</w:t>
            </w:r>
          </w:p>
        </w:tc>
      </w:tr>
      <w:tr w:rsidR="00711420" w14:paraId="4131BD93" w14:textId="77777777" w:rsidTr="00711420">
        <w:tc>
          <w:tcPr>
            <w:tcW w:w="4531" w:type="dxa"/>
          </w:tcPr>
          <w:p w14:paraId="7EAEC8BA" w14:textId="77777777" w:rsidR="00711420" w:rsidRDefault="00711420" w:rsidP="00711420"/>
        </w:tc>
        <w:tc>
          <w:tcPr>
            <w:tcW w:w="4531" w:type="dxa"/>
          </w:tcPr>
          <w:p w14:paraId="12577BB6" w14:textId="77777777" w:rsidR="00711420" w:rsidRDefault="00711420" w:rsidP="00711420"/>
        </w:tc>
      </w:tr>
    </w:tbl>
    <w:p w14:paraId="2D05187A" w14:textId="154BCD42" w:rsidR="00711420" w:rsidRDefault="00711420" w:rsidP="00711420"/>
    <w:sectPr w:rsidR="00711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10AE"/>
    <w:multiLevelType w:val="hybridMultilevel"/>
    <w:tmpl w:val="CFA819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E43C5172">
      <w:start w:val="1"/>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0541F6"/>
    <w:multiLevelType w:val="multilevel"/>
    <w:tmpl w:val="6DDE7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9230251">
    <w:abstractNumId w:val="0"/>
  </w:num>
  <w:num w:numId="2" w16cid:durableId="1673339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C"/>
    <w:rsid w:val="00096C3F"/>
    <w:rsid w:val="00297DFD"/>
    <w:rsid w:val="002F5C85"/>
    <w:rsid w:val="004128DC"/>
    <w:rsid w:val="0057569C"/>
    <w:rsid w:val="0066394C"/>
    <w:rsid w:val="00711420"/>
    <w:rsid w:val="008A7A16"/>
    <w:rsid w:val="009F5ADB"/>
    <w:rsid w:val="00A0464F"/>
    <w:rsid w:val="00A453DC"/>
    <w:rsid w:val="00A97559"/>
    <w:rsid w:val="00B82AAE"/>
    <w:rsid w:val="00BF1E0A"/>
    <w:rsid w:val="00C8169C"/>
    <w:rsid w:val="00C94C96"/>
    <w:rsid w:val="00F43C8E"/>
    <w:rsid w:val="00F93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A6F8"/>
  <w15:chartTrackingRefBased/>
  <w15:docId w15:val="{42FD90F2-4087-5F42-BEBE-7FC4AD6E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169C"/>
    <w:pPr>
      <w:ind w:left="720"/>
      <w:contextualSpacing/>
    </w:pPr>
  </w:style>
  <w:style w:type="table" w:styleId="Tabelraster">
    <w:name w:val="Table Grid"/>
    <w:basedOn w:val="Standaardtabel"/>
    <w:uiPriority w:val="39"/>
    <w:rsid w:val="0071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9840">
      <w:bodyDiv w:val="1"/>
      <w:marLeft w:val="0"/>
      <w:marRight w:val="0"/>
      <w:marTop w:val="0"/>
      <w:marBottom w:val="0"/>
      <w:divBdr>
        <w:top w:val="none" w:sz="0" w:space="0" w:color="auto"/>
        <w:left w:val="none" w:sz="0" w:space="0" w:color="auto"/>
        <w:bottom w:val="none" w:sz="0" w:space="0" w:color="auto"/>
        <w:right w:val="none" w:sz="0" w:space="0" w:color="auto"/>
      </w:divBdr>
    </w:div>
    <w:div w:id="1280409349">
      <w:bodyDiv w:val="1"/>
      <w:marLeft w:val="0"/>
      <w:marRight w:val="0"/>
      <w:marTop w:val="0"/>
      <w:marBottom w:val="0"/>
      <w:divBdr>
        <w:top w:val="none" w:sz="0" w:space="0" w:color="auto"/>
        <w:left w:val="none" w:sz="0" w:space="0" w:color="auto"/>
        <w:bottom w:val="none" w:sz="0" w:space="0" w:color="auto"/>
        <w:right w:val="none" w:sz="0" w:space="0" w:color="auto"/>
      </w:divBdr>
    </w:div>
    <w:div w:id="14924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777</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Sevink</dc:creator>
  <cp:keywords/>
  <dc:description/>
  <cp:lastModifiedBy>T. Prins</cp:lastModifiedBy>
  <cp:revision>2</cp:revision>
  <dcterms:created xsi:type="dcterms:W3CDTF">2023-01-31T19:34:00Z</dcterms:created>
  <dcterms:modified xsi:type="dcterms:W3CDTF">2023-01-31T19:34:00Z</dcterms:modified>
</cp:coreProperties>
</file>